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D6C1" w14:textId="77777777" w:rsidR="001722DF" w:rsidRPr="001722DF" w:rsidRDefault="001722DF" w:rsidP="001722DF">
      <w:pPr>
        <w:rPr>
          <w:b/>
          <w:bCs/>
        </w:rPr>
      </w:pPr>
      <w:r w:rsidRPr="001722DF">
        <w:rPr>
          <w:b/>
          <w:bCs/>
        </w:rPr>
        <w:t>Email Marketing and the European Accessibility Act (EAA)</w:t>
      </w:r>
    </w:p>
    <w:p w14:paraId="5CBB60CF" w14:textId="047B06AB" w:rsidR="001722DF" w:rsidRPr="001722DF" w:rsidRDefault="001722DF" w:rsidP="001722DF">
      <w:r w:rsidRPr="001722DF">
        <w:t xml:space="preserve">The European Accessibility Act (EAA) </w:t>
      </w:r>
      <w:r>
        <w:t xml:space="preserve">changed </w:t>
      </w:r>
      <w:r w:rsidRPr="001722DF">
        <w:t>the</w:t>
      </w:r>
      <w:r w:rsidRPr="001722DF">
        <w:t xml:space="preserve"> way digital services must be designed and delivered across the EU. </w:t>
      </w:r>
      <w:r>
        <w:t xml:space="preserve"> The law</w:t>
      </w:r>
      <w:r w:rsidRPr="001722DF">
        <w:t xml:space="preserve"> doesn’t specifically </w:t>
      </w:r>
      <w:r w:rsidR="00504C62">
        <w:t xml:space="preserve">address </w:t>
      </w:r>
      <w:r w:rsidR="00504C62" w:rsidRPr="001722DF">
        <w:t>email</w:t>
      </w:r>
      <w:r w:rsidRPr="001722DF">
        <w:t xml:space="preserve"> </w:t>
      </w:r>
      <w:r w:rsidR="00391CBF" w:rsidRPr="001722DF">
        <w:t>marketing;</w:t>
      </w:r>
      <w:r w:rsidRPr="001722DF">
        <w:t xml:space="preserve"> </w:t>
      </w:r>
      <w:r>
        <w:t xml:space="preserve">however </w:t>
      </w:r>
      <w:r w:rsidRPr="001722DF">
        <w:t>it does apply because email is a digital service</w:t>
      </w:r>
      <w:r>
        <w:t xml:space="preserve"> such as </w:t>
      </w:r>
      <w:r w:rsidRPr="001722DF">
        <w:t>commerce, apps</w:t>
      </w:r>
      <w:r w:rsidRPr="001722DF">
        <w:t xml:space="preserve">, and information </w:t>
      </w:r>
      <w:r>
        <w:t>services.</w:t>
      </w:r>
    </w:p>
    <w:p w14:paraId="1B7DD5F8" w14:textId="18464C3D" w:rsidR="001722DF" w:rsidRPr="001722DF" w:rsidRDefault="001722DF" w:rsidP="001722DF">
      <w:r>
        <w:t>Email</w:t>
      </w:r>
      <w:r w:rsidRPr="001722DF">
        <w:t xml:space="preserve"> marketing</w:t>
      </w:r>
      <w:r>
        <w:t xml:space="preserve"> in and to EU</w:t>
      </w:r>
      <w:r w:rsidRPr="001722DF">
        <w:t xml:space="preserve"> must meet accessibility requirements starting June 28, 2025.</w:t>
      </w:r>
    </w:p>
    <w:p w14:paraId="45864CBB" w14:textId="77777777" w:rsidR="001722DF" w:rsidRPr="001722DF" w:rsidRDefault="001722DF" w:rsidP="001722DF">
      <w:r w:rsidRPr="001722DF">
        <w:pict w14:anchorId="6EC333BB">
          <v:rect id="_x0000_i1067" style="width:0;height:1.5pt" o:hralign="center" o:hrstd="t" o:hr="t" fillcolor="#a0a0a0" stroked="f"/>
        </w:pict>
      </w:r>
    </w:p>
    <w:p w14:paraId="4C3A8045" w14:textId="77777777" w:rsidR="001722DF" w:rsidRPr="001722DF" w:rsidRDefault="001722DF" w:rsidP="001722DF">
      <w:r w:rsidRPr="001722DF">
        <w:t>What Accessibility Means for Emails</w:t>
      </w:r>
    </w:p>
    <w:p w14:paraId="7B57A4D7" w14:textId="3AE017EA" w:rsidR="001722DF" w:rsidRPr="001722DF" w:rsidRDefault="001722DF" w:rsidP="001722DF">
      <w:r w:rsidRPr="001722DF">
        <w:t xml:space="preserve">To comply with the EAA, emails must follow </w:t>
      </w:r>
      <w:r w:rsidRPr="001722DF">
        <w:t>POUR</w:t>
      </w:r>
      <w:r w:rsidRPr="001722DF">
        <w:t xml:space="preserve"> principles:</w:t>
      </w:r>
    </w:p>
    <w:p w14:paraId="6C5BBAC6" w14:textId="182AD316" w:rsidR="001722DF" w:rsidRPr="001722DF" w:rsidRDefault="001722DF" w:rsidP="001722DF">
      <w:r w:rsidRPr="001722DF">
        <w:rPr>
          <w:b/>
          <w:bCs/>
        </w:rPr>
        <w:t>Perceivable</w:t>
      </w:r>
      <w:r w:rsidRPr="001722DF">
        <w:t xml:space="preserve">: Add alt text for images, use readable </w:t>
      </w:r>
      <w:r w:rsidRPr="001722DF">
        <w:t>fonts, maintain</w:t>
      </w:r>
      <w:r w:rsidRPr="001722DF">
        <w:t xml:space="preserve"> strong color contrast.</w:t>
      </w:r>
    </w:p>
    <w:p w14:paraId="161922B6" w14:textId="061B8D07" w:rsidR="001722DF" w:rsidRPr="001722DF" w:rsidRDefault="001722DF" w:rsidP="001722DF">
      <w:r w:rsidRPr="001722DF">
        <w:rPr>
          <w:b/>
          <w:bCs/>
        </w:rPr>
        <w:t>Operable:</w:t>
      </w:r>
      <w:r w:rsidRPr="001722DF">
        <w:t xml:space="preserve"> </w:t>
      </w:r>
      <w:r>
        <w:t>Make sure</w:t>
      </w:r>
      <w:r w:rsidRPr="001722DF">
        <w:t xml:space="preserve"> emails work with keyboards and assistive tools like screen readers.</w:t>
      </w:r>
    </w:p>
    <w:p w14:paraId="5D555F6E" w14:textId="77777777" w:rsidR="001722DF" w:rsidRPr="001722DF" w:rsidRDefault="001722DF" w:rsidP="001722DF">
      <w:r w:rsidRPr="001722DF">
        <w:rPr>
          <w:b/>
          <w:bCs/>
        </w:rPr>
        <w:t>Understandable</w:t>
      </w:r>
      <w:r w:rsidRPr="001722DF">
        <w:t>: Use clear language, logical headings, and consistent layouts.</w:t>
      </w:r>
    </w:p>
    <w:p w14:paraId="2F3AEB75" w14:textId="77777777" w:rsidR="001722DF" w:rsidRPr="001722DF" w:rsidRDefault="001722DF" w:rsidP="001722DF">
      <w:r w:rsidRPr="001722DF">
        <w:rPr>
          <w:b/>
          <w:bCs/>
        </w:rPr>
        <w:t>Robust</w:t>
      </w:r>
      <w:r w:rsidRPr="001722DF">
        <w:t>: Make sure emails display correctly across devices and assistive technologies.</w:t>
      </w:r>
    </w:p>
    <w:p w14:paraId="0267C1F2" w14:textId="77777777" w:rsidR="001722DF" w:rsidRPr="001722DF" w:rsidRDefault="001722DF" w:rsidP="001722DF">
      <w:r w:rsidRPr="001722DF">
        <w:pict w14:anchorId="51A475FB">
          <v:rect id="_x0000_i1068" style="width:0;height:1.5pt" o:hralign="center" o:hrstd="t" o:hr="t" fillcolor="#a0a0a0" stroked="f"/>
        </w:pict>
      </w:r>
    </w:p>
    <w:p w14:paraId="61881D9B" w14:textId="77777777" w:rsidR="001722DF" w:rsidRPr="001722DF" w:rsidRDefault="001722DF" w:rsidP="001722DF">
      <w:pPr>
        <w:rPr>
          <w:b/>
          <w:bCs/>
        </w:rPr>
      </w:pPr>
      <w:r w:rsidRPr="001722DF">
        <w:rPr>
          <w:b/>
          <w:bCs/>
        </w:rPr>
        <w:t>Best Practices for Accessible Email Design</w:t>
      </w:r>
    </w:p>
    <w:p w14:paraId="3DE4A218" w14:textId="77777777" w:rsidR="001722DF" w:rsidRPr="001722DF" w:rsidRDefault="001722DF" w:rsidP="001722DF">
      <w:r w:rsidRPr="001722DF">
        <w:t>Your email templates should meet WCAG 2.1 Level AA standards. That includes:</w:t>
      </w:r>
    </w:p>
    <w:p w14:paraId="072B5AF3" w14:textId="77777777" w:rsidR="001722DF" w:rsidRPr="001722DF" w:rsidRDefault="001722DF" w:rsidP="00504C62">
      <w:pPr>
        <w:pStyle w:val="ListParagraph"/>
        <w:numPr>
          <w:ilvl w:val="0"/>
          <w:numId w:val="5"/>
        </w:numPr>
      </w:pPr>
      <w:r w:rsidRPr="001722DF">
        <w:t>Avoiding image-only emails.</w:t>
      </w:r>
    </w:p>
    <w:p w14:paraId="254CC2CB" w14:textId="77777777" w:rsidR="001722DF" w:rsidRPr="001722DF" w:rsidRDefault="001722DF" w:rsidP="00504C62">
      <w:pPr>
        <w:pStyle w:val="ListParagraph"/>
        <w:numPr>
          <w:ilvl w:val="0"/>
          <w:numId w:val="5"/>
        </w:numPr>
      </w:pPr>
      <w:r w:rsidRPr="001722DF">
        <w:t>Adding alt text to every image.</w:t>
      </w:r>
    </w:p>
    <w:p w14:paraId="0CD9A729" w14:textId="77777777" w:rsidR="001722DF" w:rsidRPr="001722DF" w:rsidRDefault="001722DF" w:rsidP="00504C62">
      <w:pPr>
        <w:pStyle w:val="ListParagraph"/>
        <w:numPr>
          <w:ilvl w:val="0"/>
          <w:numId w:val="5"/>
        </w:numPr>
      </w:pPr>
      <w:r w:rsidRPr="001722DF">
        <w:t>Using semantic HTML (real headings, buttons, and lists).</w:t>
      </w:r>
    </w:p>
    <w:p w14:paraId="14EE9954" w14:textId="77777777" w:rsidR="001722DF" w:rsidRPr="001722DF" w:rsidRDefault="001722DF" w:rsidP="00504C62">
      <w:pPr>
        <w:pStyle w:val="ListParagraph"/>
        <w:numPr>
          <w:ilvl w:val="0"/>
          <w:numId w:val="5"/>
        </w:numPr>
      </w:pPr>
      <w:r w:rsidRPr="001722DF">
        <w:t>Making emails responsive and mobile-friendly.</w:t>
      </w:r>
    </w:p>
    <w:p w14:paraId="207CDF4B" w14:textId="77777777" w:rsidR="001722DF" w:rsidRPr="001722DF" w:rsidRDefault="001722DF" w:rsidP="00504C62">
      <w:pPr>
        <w:pStyle w:val="ListParagraph"/>
        <w:numPr>
          <w:ilvl w:val="0"/>
          <w:numId w:val="5"/>
        </w:numPr>
      </w:pPr>
      <w:r w:rsidRPr="001722DF">
        <w:t>Designing clear, accessible calls-to-action (links and buttons).</w:t>
      </w:r>
    </w:p>
    <w:p w14:paraId="718F076D" w14:textId="77777777" w:rsidR="001722DF" w:rsidRPr="001722DF" w:rsidRDefault="001722DF" w:rsidP="001722DF">
      <w:r w:rsidRPr="001722DF">
        <w:pict w14:anchorId="2D4F1180">
          <v:rect id="_x0000_i1069" style="width:0;height:1.5pt" o:hralign="center" o:hrstd="t" o:hr="t" fillcolor="#a0a0a0" stroked="f"/>
        </w:pict>
      </w:r>
    </w:p>
    <w:p w14:paraId="171CCFDE" w14:textId="77777777" w:rsidR="001722DF" w:rsidRPr="001722DF" w:rsidRDefault="001722DF" w:rsidP="001722DF">
      <w:r w:rsidRPr="001722DF">
        <w:t>Accessibility Beyond the Email</w:t>
      </w:r>
    </w:p>
    <w:p w14:paraId="475F4772" w14:textId="77777777" w:rsidR="001722DF" w:rsidRPr="001722DF" w:rsidRDefault="001722DF" w:rsidP="001722DF">
      <w:r w:rsidRPr="001722DF">
        <w:t>The EAA requires that products and services promoted in emails — such as e-commerce, apps, banking platforms, or transport services — are themselves accessible.</w:t>
      </w:r>
    </w:p>
    <w:p w14:paraId="2D44CB6A" w14:textId="77777777" w:rsidR="001722DF" w:rsidRPr="001722DF" w:rsidRDefault="001722DF" w:rsidP="001722DF">
      <w:r w:rsidRPr="001722DF">
        <w:t>Your marketing emails must not send customers with disabilities to websites or apps that don’t meet accessibility standards.</w:t>
      </w:r>
      <w:r w:rsidRPr="001722DF">
        <w:br/>
        <w:t>In short, accessibility must cover the whole customer journey:</w:t>
      </w:r>
      <w:r w:rsidRPr="001722DF">
        <w:br/>
        <w:t>Email → Website → Purchase → Customer Support</w:t>
      </w:r>
    </w:p>
    <w:p w14:paraId="433C63AB" w14:textId="77777777" w:rsidR="001722DF" w:rsidRPr="001722DF" w:rsidRDefault="001722DF" w:rsidP="001722DF">
      <w:r w:rsidRPr="001722DF">
        <w:lastRenderedPageBreak/>
        <w:pict w14:anchorId="4D5F23E1">
          <v:rect id="_x0000_i1070" style="width:0;height:1.5pt" o:hralign="center" o:hrstd="t" o:hr="t" fillcolor="#a0a0a0" stroked="f"/>
        </w:pict>
      </w:r>
    </w:p>
    <w:p w14:paraId="7EC87FDE" w14:textId="77777777" w:rsidR="001722DF" w:rsidRPr="001722DF" w:rsidRDefault="001722DF" w:rsidP="001722DF">
      <w:r w:rsidRPr="001722DF">
        <w:t>Cross-Border Marketing</w:t>
      </w:r>
    </w:p>
    <w:p w14:paraId="6CDE654D" w14:textId="07BA1CB8" w:rsidR="001722DF" w:rsidRPr="001722DF" w:rsidRDefault="001722DF" w:rsidP="001722DF">
      <w:r w:rsidRPr="001722DF">
        <w:t xml:space="preserve">The EAA </w:t>
      </w:r>
      <w:r w:rsidR="00504C62" w:rsidRPr="001722DF">
        <w:t>matches</w:t>
      </w:r>
      <w:r w:rsidRPr="001722DF">
        <w:t xml:space="preserve"> rules across the EU. This means:</w:t>
      </w:r>
    </w:p>
    <w:p w14:paraId="2AE12C57" w14:textId="77777777" w:rsidR="001722DF" w:rsidRPr="001722DF" w:rsidRDefault="001722DF" w:rsidP="001722DF">
      <w:r w:rsidRPr="001722DF">
        <w:t>If you sell into the EU, you must comply — even if your company is outside the EU.</w:t>
      </w:r>
    </w:p>
    <w:p w14:paraId="1B6ED8B4" w14:textId="77777777" w:rsidR="001722DF" w:rsidRPr="001722DF" w:rsidRDefault="001722DF" w:rsidP="001722DF">
      <w:r w:rsidRPr="001722DF">
        <w:t>Both multinational and non-EU businesses marketing to EU consumers are covered.</w:t>
      </w:r>
    </w:p>
    <w:p w14:paraId="067C35BB" w14:textId="77777777" w:rsidR="001722DF" w:rsidRPr="001722DF" w:rsidRDefault="001722DF" w:rsidP="001722DF">
      <w:r w:rsidRPr="001722DF">
        <w:pict w14:anchorId="55F05A69">
          <v:rect id="_x0000_i1071" style="width:0;height:1.5pt" o:hralign="center" o:hrstd="t" o:hr="t" fillcolor="#a0a0a0" stroked="f"/>
        </w:pict>
      </w:r>
    </w:p>
    <w:p w14:paraId="6625ED38" w14:textId="77777777" w:rsidR="001722DF" w:rsidRPr="001722DF" w:rsidRDefault="001722DF" w:rsidP="001722DF">
      <w:r w:rsidRPr="001722DF">
        <w:t>Compliance Deadline: June 28, 2025</w:t>
      </w:r>
    </w:p>
    <w:p w14:paraId="2473E18F" w14:textId="51A50609" w:rsidR="001722DF" w:rsidRPr="001722DF" w:rsidRDefault="001722DF" w:rsidP="001722DF">
      <w:r w:rsidRPr="001722DF">
        <w:t>By this date:</w:t>
      </w:r>
      <w:r w:rsidR="00504C62">
        <w:t xml:space="preserve"> </w:t>
      </w:r>
      <w:r w:rsidRPr="001722DF">
        <w:t>All new digital services and products marketed in the EU must be accessible.</w:t>
      </w:r>
    </w:p>
    <w:p w14:paraId="0CA103F8" w14:textId="77777777" w:rsidR="001722DF" w:rsidRPr="001722DF" w:rsidRDefault="001722DF" w:rsidP="001722DF">
      <w:r w:rsidRPr="001722DF">
        <w:t>Email campaigns promoting these products must meet EAA accessibility standards.</w:t>
      </w:r>
    </w:p>
    <w:p w14:paraId="5DFC13CB" w14:textId="426D8522" w:rsidR="001722DF" w:rsidRPr="001722DF" w:rsidRDefault="001722DF" w:rsidP="001722DF">
      <w:r w:rsidRPr="001722DF">
        <w:t>Accessibility isn’t optional — it’s required. The EAA</w:t>
      </w:r>
      <w:r w:rsidR="00504C62">
        <w:t xml:space="preserve">s aim is </w:t>
      </w:r>
      <w:r w:rsidRPr="001722DF">
        <w:t xml:space="preserve"> that everyone, including people with disabilities and an aging population, can engage with digital content</w:t>
      </w:r>
    </w:p>
    <w:p w14:paraId="4213791D" w14:textId="77777777" w:rsidR="001722DF" w:rsidRPr="001722DF" w:rsidRDefault="001722DF" w:rsidP="001722DF"/>
    <w:sectPr w:rsidR="001722DF" w:rsidRPr="0017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DCD"/>
    <w:multiLevelType w:val="multilevel"/>
    <w:tmpl w:val="303A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548D2"/>
    <w:multiLevelType w:val="multilevel"/>
    <w:tmpl w:val="A42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1011B"/>
    <w:multiLevelType w:val="hybridMultilevel"/>
    <w:tmpl w:val="4B96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1ECF"/>
    <w:multiLevelType w:val="multilevel"/>
    <w:tmpl w:val="623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8654C"/>
    <w:multiLevelType w:val="multilevel"/>
    <w:tmpl w:val="A19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154715">
    <w:abstractNumId w:val="0"/>
  </w:num>
  <w:num w:numId="2" w16cid:durableId="1302924972">
    <w:abstractNumId w:val="1"/>
  </w:num>
  <w:num w:numId="3" w16cid:durableId="1748382120">
    <w:abstractNumId w:val="3"/>
  </w:num>
  <w:num w:numId="4" w16cid:durableId="1424110077">
    <w:abstractNumId w:val="4"/>
  </w:num>
  <w:num w:numId="5" w16cid:durableId="56029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DF"/>
    <w:rsid w:val="001722DF"/>
    <w:rsid w:val="00391CBF"/>
    <w:rsid w:val="00504C62"/>
    <w:rsid w:val="00A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5D65"/>
  <w15:chartTrackingRefBased/>
  <w15:docId w15:val="{20B7D9E1-2F1E-46E9-9D26-64782663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rountree</dc:creator>
  <cp:keywords/>
  <dc:description/>
  <cp:lastModifiedBy>patricia rountree</cp:lastModifiedBy>
  <cp:revision>2</cp:revision>
  <dcterms:created xsi:type="dcterms:W3CDTF">2025-10-09T19:01:00Z</dcterms:created>
  <dcterms:modified xsi:type="dcterms:W3CDTF">2025-10-09T19:18:00Z</dcterms:modified>
</cp:coreProperties>
</file>